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D5748E" w:rsidRDefault="00DE3ABB">
      <w:pPr>
        <w:pStyle w:val="Default"/>
        <w:rPr>
          <w:lang w:val="en-US"/>
        </w:rPr>
      </w:pPr>
    </w:p>
    <w:p w14:paraId="697A229B" w14:textId="77777777" w:rsidR="00DE3ABB" w:rsidRPr="0028353F" w:rsidRDefault="00DE3ABB">
      <w:pPr>
        <w:pStyle w:val="Default"/>
        <w:rPr>
          <w:sz w:val="24"/>
          <w:szCs w:val="24"/>
        </w:rPr>
      </w:pPr>
    </w:p>
    <w:p w14:paraId="0D8E7CC3" w14:textId="77777777" w:rsidR="00DE3ABB" w:rsidRPr="0028353F" w:rsidRDefault="00DE3ABB">
      <w:pPr>
        <w:pStyle w:val="Default"/>
        <w:rPr>
          <w:sz w:val="24"/>
          <w:szCs w:val="24"/>
        </w:rPr>
      </w:pPr>
    </w:p>
    <w:p w14:paraId="683F42A1" w14:textId="65949CA4" w:rsidR="00D40FE5" w:rsidRPr="004D5ADC" w:rsidRDefault="00D40FE5" w:rsidP="005B505B">
      <w:pPr>
        <w:pStyle w:val="Default"/>
        <w:spacing w:line="360" w:lineRule="auto"/>
        <w:ind w:left="2160" w:firstLine="720"/>
        <w:rPr>
          <w:b/>
          <w:bCs/>
          <w:sz w:val="22"/>
          <w:szCs w:val="22"/>
        </w:rPr>
      </w:pPr>
      <w:r w:rsidRPr="004D5ADC">
        <w:rPr>
          <w:b/>
          <w:bCs/>
          <w:sz w:val="22"/>
          <w:szCs w:val="22"/>
        </w:rPr>
        <w:t>AKCINĖ BENDROVĖ „VIA LIETUVA“</w:t>
      </w:r>
    </w:p>
    <w:p w14:paraId="3168DC71" w14:textId="77777777" w:rsidR="00203EDF" w:rsidRPr="004D5ADC" w:rsidRDefault="00203EDF" w:rsidP="005011CE">
      <w:pPr>
        <w:pStyle w:val="Default"/>
        <w:spacing w:line="360" w:lineRule="auto"/>
        <w:jc w:val="center"/>
        <w:rPr>
          <w:b/>
          <w:bCs/>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701"/>
        <w:gridCol w:w="2977"/>
      </w:tblGrid>
      <w:tr w:rsidR="00A531D8" w:rsidRPr="004D5ADC" w14:paraId="357B35BB" w14:textId="77777777" w:rsidTr="00973576">
        <w:tc>
          <w:tcPr>
            <w:tcW w:w="5387" w:type="dxa"/>
          </w:tcPr>
          <w:p w14:paraId="51AED3E4" w14:textId="4BBA7AF1" w:rsidR="00A531D8" w:rsidRPr="006C2C54" w:rsidRDefault="006C2C54"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lang w:val="en-US"/>
              </w:rPr>
            </w:pPr>
            <w:r w:rsidRPr="006C2C54">
              <w:rPr>
                <w:rFonts w:eastAsia="Times New Roman"/>
                <w:color w:val="auto"/>
                <w:sz w:val="22"/>
                <w:szCs w:val="22"/>
                <w:bdr w:val="none" w:sz="0" w:space="0" w:color="auto"/>
                <w:lang w:eastAsia="en-US"/>
                <w14:textOutline w14:w="0" w14:cap="rnd" w14:cmpd="sng" w14:algn="ctr">
                  <w14:noFill/>
                  <w14:prstDash w14:val="solid"/>
                  <w14:bevel/>
                </w14:textOutline>
              </w:rPr>
              <w:t>Šakių rajono savivaldybės administracija</w:t>
            </w:r>
          </w:p>
        </w:tc>
        <w:tc>
          <w:tcPr>
            <w:tcW w:w="1701" w:type="dxa"/>
          </w:tcPr>
          <w:p w14:paraId="3B03A885" w14:textId="77777777" w:rsidR="00A531D8" w:rsidRPr="004D5AD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4D5ADC">
              <w:rPr>
                <w:sz w:val="22"/>
                <w:szCs w:val="22"/>
              </w:rPr>
              <w:t>_________</w:t>
            </w:r>
          </w:p>
        </w:tc>
        <w:tc>
          <w:tcPr>
            <w:tcW w:w="2977" w:type="dxa"/>
          </w:tcPr>
          <w:p w14:paraId="1664D63A" w14:textId="79DDE56B" w:rsidR="00A531D8" w:rsidRPr="004D5AD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D5ADC">
              <w:rPr>
                <w:sz w:val="22"/>
                <w:szCs w:val="22"/>
              </w:rPr>
              <w:t>Nr.</w:t>
            </w:r>
            <w:r w:rsidR="00203EDF" w:rsidRPr="004D5ADC">
              <w:rPr>
                <w:sz w:val="22"/>
                <w:szCs w:val="22"/>
              </w:rPr>
              <w:t>(</w:t>
            </w:r>
            <w:r w:rsidRPr="004D5ADC">
              <w:rPr>
                <w:sz w:val="22"/>
                <w:szCs w:val="22"/>
              </w:rPr>
              <w:t>6.6</w:t>
            </w:r>
            <w:r w:rsidR="00203EDF" w:rsidRPr="004D5ADC">
              <w:rPr>
                <w:sz w:val="22"/>
                <w:szCs w:val="22"/>
              </w:rPr>
              <w:t>)-2</w:t>
            </w:r>
          </w:p>
        </w:tc>
      </w:tr>
      <w:tr w:rsidR="00A531D8" w:rsidRPr="004D5ADC" w14:paraId="2D193576" w14:textId="77777777" w:rsidTr="00973576">
        <w:tc>
          <w:tcPr>
            <w:tcW w:w="5387" w:type="dxa"/>
          </w:tcPr>
          <w:p w14:paraId="32C084E5" w14:textId="77777777" w:rsidR="00A531D8" w:rsidRPr="006C2C54" w:rsidRDefault="006C2C54"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hyperlink r:id="rId11" w:history="1">
              <w:r w:rsidRPr="006C2C54">
                <w:rPr>
                  <w:rStyle w:val="Hipersaitas"/>
                  <w:sz w:val="22"/>
                  <w:szCs w:val="22"/>
                  <w:u w:val="none"/>
                </w:rPr>
                <w:t>savivaldybe@sakiai.lt</w:t>
              </w:r>
            </w:hyperlink>
            <w:r w:rsidRPr="006C2C54">
              <w:rPr>
                <w:sz w:val="22"/>
                <w:szCs w:val="22"/>
              </w:rPr>
              <w:t xml:space="preserve"> </w:t>
            </w:r>
          </w:p>
          <w:p w14:paraId="52C9056C" w14:textId="02C5F776" w:rsidR="006C2C54" w:rsidRPr="006C2C54" w:rsidRDefault="006C2C54"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6C2C54">
              <w:rPr>
                <w:sz w:val="22"/>
                <w:szCs w:val="22"/>
              </w:rPr>
              <w:t>martynas.remeikis@sakiai.lt</w:t>
            </w:r>
          </w:p>
        </w:tc>
        <w:tc>
          <w:tcPr>
            <w:tcW w:w="1701" w:type="dxa"/>
          </w:tcPr>
          <w:p w14:paraId="04E1ECCF" w14:textId="434F020A" w:rsidR="00A531D8" w:rsidRPr="004D5AD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4D5ADC">
              <w:rPr>
                <w:sz w:val="22"/>
                <w:szCs w:val="22"/>
              </w:rPr>
              <w:t>Į 202</w:t>
            </w:r>
            <w:r w:rsidR="00EF0631" w:rsidRPr="004D5ADC">
              <w:rPr>
                <w:sz w:val="22"/>
                <w:szCs w:val="22"/>
              </w:rPr>
              <w:t>5</w:t>
            </w:r>
            <w:r w:rsidRPr="004D5ADC">
              <w:rPr>
                <w:sz w:val="22"/>
                <w:szCs w:val="22"/>
              </w:rPr>
              <w:t>-0</w:t>
            </w:r>
            <w:r w:rsidR="00422D6A">
              <w:rPr>
                <w:sz w:val="22"/>
                <w:szCs w:val="22"/>
              </w:rPr>
              <w:t>3</w:t>
            </w:r>
            <w:r w:rsidR="008D11B5" w:rsidRPr="004D5ADC">
              <w:rPr>
                <w:sz w:val="22"/>
                <w:szCs w:val="22"/>
              </w:rPr>
              <w:t>-</w:t>
            </w:r>
            <w:r w:rsidR="00422D6A">
              <w:rPr>
                <w:sz w:val="22"/>
                <w:szCs w:val="22"/>
              </w:rPr>
              <w:t>19</w:t>
            </w:r>
          </w:p>
        </w:tc>
        <w:tc>
          <w:tcPr>
            <w:tcW w:w="2977" w:type="dxa"/>
          </w:tcPr>
          <w:p w14:paraId="6A467C3E" w14:textId="7428E718" w:rsidR="00A531D8" w:rsidRPr="004D5ADC" w:rsidRDefault="00A531D8" w:rsidP="009F6EC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D5ADC">
              <w:rPr>
                <w:sz w:val="22"/>
                <w:szCs w:val="22"/>
              </w:rPr>
              <w:t>Nr.</w:t>
            </w:r>
            <w:r w:rsidR="00203EDF" w:rsidRPr="004D5ADC">
              <w:rPr>
                <w:sz w:val="22"/>
                <w:szCs w:val="22"/>
              </w:rPr>
              <w:t xml:space="preserve"> </w:t>
            </w:r>
            <w:r w:rsidR="006C2C54">
              <w:rPr>
                <w:sz w:val="22"/>
                <w:szCs w:val="22"/>
              </w:rPr>
              <w:t>S E</w:t>
            </w:r>
            <w:r w:rsidR="005E26C4">
              <w:rPr>
                <w:sz w:val="22"/>
                <w:szCs w:val="22"/>
              </w:rPr>
              <w:t>-538</w:t>
            </w:r>
          </w:p>
        </w:tc>
      </w:tr>
    </w:tbl>
    <w:p w14:paraId="10829C9A" w14:textId="77777777" w:rsidR="00497052" w:rsidRPr="004D5ADC" w:rsidRDefault="00497052" w:rsidP="00AB688B">
      <w:pPr>
        <w:pStyle w:val="Default"/>
        <w:spacing w:line="360" w:lineRule="auto"/>
        <w:jc w:val="center"/>
        <w:rPr>
          <w:sz w:val="22"/>
          <w:szCs w:val="22"/>
        </w:rPr>
      </w:pPr>
    </w:p>
    <w:p w14:paraId="73920697" w14:textId="53097350" w:rsidR="00D40FE5" w:rsidRPr="004D5ADC" w:rsidRDefault="0076189B" w:rsidP="00AB688B">
      <w:pPr>
        <w:pStyle w:val="Default"/>
        <w:spacing w:line="360" w:lineRule="auto"/>
        <w:rPr>
          <w:b/>
          <w:bCs/>
          <w:sz w:val="22"/>
          <w:szCs w:val="22"/>
          <w:lang w:val="en-US"/>
        </w:rPr>
      </w:pPr>
      <w:r w:rsidRPr="004D5ADC">
        <w:rPr>
          <w:b/>
          <w:bCs/>
          <w:sz w:val="22"/>
          <w:szCs w:val="22"/>
          <w:lang w:val="en-US"/>
        </w:rPr>
        <w:t xml:space="preserve">DĖL </w:t>
      </w:r>
      <w:r w:rsidR="008D11B5" w:rsidRPr="004D5ADC">
        <w:rPr>
          <w:b/>
          <w:bCs/>
          <w:sz w:val="22"/>
          <w:szCs w:val="22"/>
          <w:lang w:val="en-US"/>
        </w:rPr>
        <w:t>PRAŠYMO</w:t>
      </w:r>
      <w:r w:rsidR="00116F14" w:rsidRPr="004D5ADC">
        <w:rPr>
          <w:b/>
          <w:bCs/>
          <w:sz w:val="22"/>
          <w:szCs w:val="22"/>
          <w:lang w:val="en-US"/>
        </w:rPr>
        <w:t xml:space="preserve"> </w:t>
      </w:r>
    </w:p>
    <w:p w14:paraId="44D35D07" w14:textId="77777777" w:rsidR="00D40FE5" w:rsidRPr="00796502" w:rsidRDefault="00D40FE5" w:rsidP="00AB688B">
      <w:pPr>
        <w:pStyle w:val="Default"/>
        <w:spacing w:line="276" w:lineRule="auto"/>
        <w:jc w:val="both"/>
        <w:rPr>
          <w:sz w:val="22"/>
          <w:szCs w:val="22"/>
        </w:rPr>
      </w:pPr>
    </w:p>
    <w:p w14:paraId="70FF08D1" w14:textId="0BAF3D74" w:rsidR="00EA6559" w:rsidRDefault="00973576" w:rsidP="00CC6B22">
      <w:pPr>
        <w:pStyle w:val="Default"/>
        <w:spacing w:line="240" w:lineRule="auto"/>
        <w:ind w:firstLine="567"/>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96502">
        <w:rPr>
          <w:rFonts w:eastAsia="Times New Roman"/>
          <w:color w:val="auto"/>
          <w:sz w:val="22"/>
          <w:szCs w:val="22"/>
          <w:bdr w:val="none" w:sz="0" w:space="0" w:color="auto"/>
          <w:lang w:eastAsia="en-US"/>
          <w14:textOutline w14:w="0" w14:cap="rnd" w14:cmpd="sng" w14:algn="ctr">
            <w14:noFill/>
            <w14:prstDash w14:val="solid"/>
            <w14:bevel/>
          </w14:textOutline>
        </w:rPr>
        <w:t>Akcinė bendrovė „Via Lietuva“ (buvęs pavadinimas – akcinė bendrovė Lietuvos automobilių kelių direkcija) (toliau – Bendrovė) 202</w:t>
      </w:r>
      <w:r w:rsidR="00EF0631" w:rsidRPr="00796502">
        <w:rPr>
          <w:rFonts w:eastAsia="Times New Roman"/>
          <w:color w:val="auto"/>
          <w:sz w:val="22"/>
          <w:szCs w:val="22"/>
          <w:bdr w:val="none" w:sz="0" w:space="0" w:color="auto"/>
          <w:lang w:eastAsia="en-US"/>
          <w14:textOutline w14:w="0" w14:cap="rnd" w14:cmpd="sng" w14:algn="ctr">
            <w14:noFill/>
            <w14:prstDash w14:val="solid"/>
            <w14:bevel/>
          </w14:textOutline>
        </w:rPr>
        <w:t>5</w:t>
      </w:r>
      <w:r w:rsidRPr="00796502">
        <w:rPr>
          <w:rFonts w:eastAsia="Times New Roman"/>
          <w:color w:val="auto"/>
          <w:sz w:val="22"/>
          <w:szCs w:val="22"/>
          <w:bdr w:val="none" w:sz="0" w:space="0" w:color="auto"/>
          <w:lang w:eastAsia="en-US"/>
          <w14:textOutline w14:w="0" w14:cap="rnd" w14:cmpd="sng" w14:algn="ctr">
            <w14:noFill/>
            <w14:prstDash w14:val="solid"/>
            <w14:bevel/>
          </w14:textOutline>
        </w:rPr>
        <w:t>-0</w:t>
      </w:r>
      <w:r w:rsidR="00422D6A">
        <w:rPr>
          <w:rFonts w:eastAsia="Times New Roman"/>
          <w:color w:val="auto"/>
          <w:sz w:val="22"/>
          <w:szCs w:val="22"/>
          <w:bdr w:val="none" w:sz="0" w:space="0" w:color="auto"/>
          <w:lang w:eastAsia="en-US"/>
          <w14:textOutline w14:w="0" w14:cap="rnd" w14:cmpd="sng" w14:algn="ctr">
            <w14:noFill/>
            <w14:prstDash w14:val="solid"/>
            <w14:bevel/>
          </w14:textOutline>
        </w:rPr>
        <w:t>3</w:t>
      </w:r>
      <w:r w:rsidRPr="00796502">
        <w:rPr>
          <w:rFonts w:eastAsia="Times New Roman"/>
          <w:color w:val="auto"/>
          <w:sz w:val="22"/>
          <w:szCs w:val="22"/>
          <w:bdr w:val="none" w:sz="0" w:space="0" w:color="auto"/>
          <w:lang w:eastAsia="en-US"/>
          <w14:textOutline w14:w="0" w14:cap="rnd" w14:cmpd="sng" w14:algn="ctr">
            <w14:noFill/>
            <w14:prstDash w14:val="solid"/>
            <w14:bevel/>
          </w14:textOutline>
        </w:rPr>
        <w:t>-</w:t>
      </w:r>
      <w:r w:rsidR="00422D6A">
        <w:rPr>
          <w:rFonts w:eastAsia="Times New Roman"/>
          <w:color w:val="auto"/>
          <w:sz w:val="22"/>
          <w:szCs w:val="22"/>
          <w:bdr w:val="none" w:sz="0" w:space="0" w:color="auto"/>
          <w:lang w:eastAsia="en-US"/>
          <w14:textOutline w14:w="0" w14:cap="rnd" w14:cmpd="sng" w14:algn="ctr">
            <w14:noFill/>
            <w14:prstDash w14:val="solid"/>
            <w14:bevel/>
          </w14:textOutline>
        </w:rPr>
        <w:t>19</w:t>
      </w:r>
      <w:r w:rsidRPr="00796502">
        <w:rPr>
          <w:rFonts w:eastAsia="Times New Roman"/>
          <w:color w:val="auto"/>
          <w:sz w:val="22"/>
          <w:szCs w:val="22"/>
          <w:bdr w:val="none" w:sz="0" w:space="0" w:color="auto"/>
          <w:lang w:eastAsia="en-US"/>
          <w14:textOutline w14:w="0" w14:cap="rnd" w14:cmpd="sng" w14:algn="ctr">
            <w14:noFill/>
            <w14:prstDash w14:val="solid"/>
            <w14:bevel/>
          </w14:textOutline>
        </w:rPr>
        <w:t xml:space="preserve"> gavo Jūsų prašymą</w:t>
      </w:r>
      <w:r w:rsidR="00EC1E5B" w:rsidRPr="00796502">
        <w:rPr>
          <w:rFonts w:eastAsia="Times New Roman"/>
          <w:color w:val="auto"/>
          <w:sz w:val="22"/>
          <w:szCs w:val="22"/>
          <w:bdr w:val="none" w:sz="0" w:space="0" w:color="auto"/>
          <w:lang w:eastAsia="en-US"/>
          <w14:textOutline w14:w="0" w14:cap="rnd" w14:cmpd="sng" w14:algn="ctr">
            <w14:noFill/>
            <w14:prstDash w14:val="solid"/>
            <w14:bevel/>
          </w14:textOutline>
        </w:rPr>
        <w:t xml:space="preserve"> „&lt;...&gt; </w:t>
      </w:r>
      <w:r w:rsidR="00422D6A" w:rsidRPr="00422D6A">
        <w:rPr>
          <w:rFonts w:eastAsia="Times New Roman"/>
          <w:color w:val="auto"/>
          <w:sz w:val="22"/>
          <w:szCs w:val="22"/>
          <w:bdr w:val="none" w:sz="0" w:space="0" w:color="auto"/>
          <w:lang w:eastAsia="en-US"/>
          <w14:textOutline w14:w="0" w14:cap="rnd" w14:cmpd="sng" w14:algn="ctr">
            <w14:noFill/>
            <w14:prstDash w14:val="solid"/>
            <w14:bevel/>
          </w14:textOutline>
        </w:rPr>
        <w:t>Šakių rajono savivaldybė, vykdydama dviračių takų plėtrą rajone, prašo jūsų išduoti sąlygas dviračių takui projektuoti dviračių tako atkarpoje, esančio greta kelio Nr. 3801</w:t>
      </w:r>
      <w:r w:rsidR="008A7518" w:rsidRPr="00796502">
        <w:rPr>
          <w:rFonts w:eastAsia="Times New Roman"/>
          <w:color w:val="auto"/>
          <w:sz w:val="22"/>
          <w:szCs w:val="22"/>
          <w:bdr w:val="none" w:sz="0" w:space="0" w:color="auto"/>
          <w:lang w:eastAsia="en-US"/>
          <w14:textOutline w14:w="0" w14:cap="rnd" w14:cmpd="sng" w14:algn="ctr">
            <w14:noFill/>
            <w14:prstDash w14:val="solid"/>
            <w14:bevel/>
          </w14:textOutline>
        </w:rPr>
        <w:t>&lt;…&gt;</w:t>
      </w:r>
      <w:r w:rsidR="00EC1E5B" w:rsidRPr="00796502">
        <w:rPr>
          <w:rFonts w:eastAsia="Times New Roman"/>
          <w:color w:val="auto"/>
          <w:sz w:val="22"/>
          <w:szCs w:val="22"/>
          <w:bdr w:val="none" w:sz="0" w:space="0" w:color="auto"/>
          <w:lang w:eastAsia="en-US"/>
          <w14:textOutline w14:w="0" w14:cap="rnd" w14:cmpd="sng" w14:algn="ctr">
            <w14:noFill/>
            <w14:prstDash w14:val="solid"/>
            <w14:bevel/>
          </w14:textOutline>
        </w:rPr>
        <w:t>“</w:t>
      </w:r>
      <w:r w:rsidR="00E03B21" w:rsidRPr="00796502">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Pr="00796502">
        <w:rPr>
          <w:rFonts w:eastAsia="Times New Roman"/>
          <w:color w:val="auto"/>
          <w:sz w:val="22"/>
          <w:szCs w:val="22"/>
          <w:bdr w:val="none" w:sz="0" w:space="0" w:color="auto"/>
          <w:lang w:eastAsia="en-US"/>
          <w14:textOutline w14:w="0" w14:cap="rnd" w14:cmpd="sng" w14:algn="ctr">
            <w14:noFill/>
            <w14:prstDash w14:val="solid"/>
            <w14:bevel/>
          </w14:textOutline>
        </w:rPr>
        <w:t>Pareiškėja</w:t>
      </w:r>
      <w:r w:rsidR="00E03B21" w:rsidRPr="00796502">
        <w:rPr>
          <w:rFonts w:eastAsia="Times New Roman"/>
          <w:color w:val="auto"/>
          <w:sz w:val="22"/>
          <w:szCs w:val="22"/>
          <w:bdr w:val="none" w:sz="0" w:space="0" w:color="auto"/>
          <w:lang w:eastAsia="en-US"/>
          <w14:textOutline w14:w="0" w14:cap="rnd" w14:cmpd="sng" w14:algn="ctr">
            <w14:noFill/>
            <w14:prstDash w14:val="solid"/>
            <w14:bevel/>
          </w14:textOutline>
        </w:rPr>
        <w:t>s</w:t>
      </w:r>
      <w:r w:rsidRPr="00796502">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E03B21" w:rsidRPr="00796502">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422D6A" w:rsidRPr="00422D6A">
        <w:rPr>
          <w:rFonts w:eastAsia="Times New Roman"/>
          <w:color w:val="auto"/>
          <w:sz w:val="22"/>
          <w:szCs w:val="22"/>
          <w:bdr w:val="none" w:sz="0" w:space="0" w:color="auto"/>
          <w:lang w:eastAsia="en-US"/>
          <w14:textOutline w14:w="0" w14:cap="rnd" w14:cmpd="sng" w14:algn="ctr">
            <w14:noFill/>
            <w14:prstDash w14:val="solid"/>
            <w14:bevel/>
          </w14:textOutline>
        </w:rPr>
        <w:t>Šakių rajono savivaldybės administracija</w:t>
      </w:r>
      <w:r w:rsidR="00715A23" w:rsidRPr="00796502">
        <w:rPr>
          <w:rFonts w:eastAsia="Times New Roman"/>
          <w:color w:val="auto"/>
          <w:sz w:val="22"/>
          <w:szCs w:val="22"/>
          <w:bdr w:val="none" w:sz="0" w:space="0" w:color="auto"/>
          <w:lang w:eastAsia="en-US"/>
          <w14:textOutline w14:w="0" w14:cap="rnd" w14:cmpd="sng" w14:algn="ctr">
            <w14:noFill/>
            <w14:prstDash w14:val="solid"/>
            <w14:bevel/>
          </w14:textOutline>
        </w:rPr>
        <w:t>.</w:t>
      </w:r>
      <w:r w:rsidR="008C4BAA" w:rsidRPr="00796502">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p>
    <w:p w14:paraId="3176782E" w14:textId="3EDA6296" w:rsidR="007453B5" w:rsidRPr="007453B5" w:rsidRDefault="007453B5" w:rsidP="00CC6B22">
      <w:pPr>
        <w:pStyle w:val="Default"/>
        <w:spacing w:line="240" w:lineRule="auto"/>
        <w:ind w:firstLine="567"/>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Bendrovė nustato šias sąlygas, susijusias su valstybinės reikšmės </w:t>
      </w:r>
      <w:r w:rsidR="0036071C">
        <w:rPr>
          <w:rFonts w:eastAsia="Times New Roman"/>
          <w:color w:val="auto"/>
          <w:sz w:val="22"/>
          <w:szCs w:val="22"/>
          <w:bdr w:val="none" w:sz="0" w:space="0" w:color="auto"/>
          <w:lang w:eastAsia="en-US"/>
          <w14:textOutline w14:w="0" w14:cap="rnd" w14:cmpd="sng" w14:algn="ctr">
            <w14:noFill/>
            <w14:prstDash w14:val="solid"/>
            <w14:bevel/>
          </w14:textOutline>
        </w:rPr>
        <w:t>rajoniniu</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keliu </w:t>
      </w:r>
      <w:r w:rsidR="0036071C" w:rsidRPr="0036071C">
        <w:rPr>
          <w:rFonts w:eastAsia="Times New Roman"/>
          <w:color w:val="auto"/>
          <w:sz w:val="22"/>
          <w:szCs w:val="22"/>
          <w:bdr w:val="none" w:sz="0" w:space="0" w:color="auto"/>
          <w:lang w:eastAsia="en-US"/>
          <w14:textOutline w14:w="0" w14:cap="rnd" w14:cmpd="sng" w14:algn="ctr">
            <w14:noFill/>
            <w14:prstDash w14:val="solid"/>
            <w14:bevel/>
          </w14:textOutline>
        </w:rPr>
        <w:t>3801 Šakiai–Plokščiai</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(toliau – </w:t>
      </w:r>
      <w:r w:rsidR="0036071C">
        <w:rPr>
          <w:rFonts w:eastAsia="Times New Roman"/>
          <w:color w:val="auto"/>
          <w:sz w:val="22"/>
          <w:szCs w:val="22"/>
          <w:bdr w:val="none" w:sz="0" w:space="0" w:color="auto"/>
          <w:lang w:eastAsia="en-US"/>
          <w14:textOutline w14:w="0" w14:cap="rnd" w14:cmpd="sng" w14:algn="ctr">
            <w14:noFill/>
            <w14:prstDash w14:val="solid"/>
            <w14:bevel/>
          </w14:textOutline>
        </w:rPr>
        <w:t>rajoninis</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kelias):</w:t>
      </w:r>
    </w:p>
    <w:p w14:paraId="28ED4984" w14:textId="65D584DB" w:rsidR="007453B5" w:rsidRPr="007453B5" w:rsidRDefault="007453B5" w:rsidP="00CC6B22">
      <w:pPr>
        <w:pStyle w:val="Default"/>
        <w:numPr>
          <w:ilvl w:val="0"/>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projektą rengti vadovaujantis galiojančiais statybos techniniais reglamentais ir kitais teisės aktais;</w:t>
      </w:r>
    </w:p>
    <w:p w14:paraId="322A0766" w14:textId="18B5A9C3" w:rsidR="007453B5" w:rsidRPr="007453B5" w:rsidRDefault="007453B5" w:rsidP="00CC6B22">
      <w:pPr>
        <w:pStyle w:val="Default"/>
        <w:numPr>
          <w:ilvl w:val="0"/>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reikalavimai inžineriniams tinklams:</w:t>
      </w:r>
    </w:p>
    <w:p w14:paraId="116AA19C" w14:textId="2C30D314"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rengiant inžinerinių tinklų projekto dalį vadovautis sąlygomis, pateiktomis Bendrovės tinklalapyje (žiūrėti nuorodą https://vialietuva.lt/aktuali-informacija);</w:t>
      </w:r>
    </w:p>
    <w:p w14:paraId="42C69113" w14:textId="0B46A127"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įvertinti apšvietimo reikalavimus paskelbtus Bendrovės internetiniame puslapyje adresu: https://vialietuva.lt/aktuali-informacija;</w:t>
      </w:r>
    </w:p>
    <w:p w14:paraId="56B8509B" w14:textId="4B8ECFB8"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lietaus nuotekų tinklų bei paviršinio vandens nuleidimo nuo planuojamos teritorijos į </w:t>
      </w:r>
      <w:r w:rsidR="00D727C6">
        <w:rPr>
          <w:rFonts w:eastAsia="Times New Roman"/>
          <w:color w:val="auto"/>
          <w:sz w:val="22"/>
          <w:szCs w:val="22"/>
          <w:bdr w:val="none" w:sz="0" w:space="0" w:color="auto"/>
          <w:lang w:eastAsia="en-US"/>
          <w14:textOutline w14:w="0" w14:cap="rnd" w14:cmpd="sng" w14:algn="ctr">
            <w14:noFill/>
            <w14:prstDash w14:val="solid"/>
            <w14:bevel/>
          </w14:textOutline>
        </w:rPr>
        <w:t>rajoninio</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kelio vandens nuvedimo griovius ir įrenginius neprojektuoti. Vandens nuvedimas nuo planuojamos teritorijos turi būti projektuojamas tik į savo žemės sklypus ir vidinius įrenginius.</w:t>
      </w:r>
    </w:p>
    <w:p w14:paraId="77F927D1" w14:textId="2B322272" w:rsidR="007453B5" w:rsidRPr="007453B5" w:rsidRDefault="007453B5" w:rsidP="00CC6B22">
      <w:pPr>
        <w:pStyle w:val="Default"/>
        <w:numPr>
          <w:ilvl w:val="0"/>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reikalavimai susisiekimui (</w:t>
      </w:r>
      <w:r w:rsidR="0036071C">
        <w:rPr>
          <w:rFonts w:eastAsia="Times New Roman"/>
          <w:color w:val="auto"/>
          <w:sz w:val="22"/>
          <w:szCs w:val="22"/>
          <w:bdr w:val="none" w:sz="0" w:space="0" w:color="auto"/>
          <w:lang w:eastAsia="en-US"/>
          <w14:textOutline w14:w="0" w14:cap="rnd" w14:cmpd="sng" w14:algn="ctr">
            <w14:noFill/>
            <w14:prstDash w14:val="solid"/>
            <w14:bevel/>
          </w14:textOutline>
        </w:rPr>
        <w:t>rajoninio</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kelio juostos ribose):</w:t>
      </w:r>
    </w:p>
    <w:p w14:paraId="2C797124" w14:textId="5E42A41C" w:rsidR="007453B5" w:rsidRPr="007453B5" w:rsidRDefault="007C5069"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Pr>
          <w:rFonts w:eastAsia="Times New Roman"/>
          <w:color w:val="auto"/>
          <w:sz w:val="22"/>
          <w:szCs w:val="22"/>
          <w:bdr w:val="none" w:sz="0" w:space="0" w:color="auto"/>
          <w:lang w:eastAsia="en-US"/>
          <w14:textOutline w14:w="0" w14:cap="rnd" w14:cmpd="sng" w14:algn="ctr">
            <w14:noFill/>
            <w14:prstDash w14:val="solid"/>
            <w14:bevel/>
          </w14:textOutline>
        </w:rPr>
        <w:t xml:space="preserve">užtikrinti </w:t>
      </w:r>
      <w:r w:rsidR="007453B5"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saugų pėsčiųjų judėjimą tarp esamos pėsčiųjų takų infrastruktūros (kairėje ir dešinėje) </w:t>
      </w:r>
      <w:r w:rsidR="0036071C">
        <w:rPr>
          <w:rFonts w:eastAsia="Times New Roman"/>
          <w:color w:val="auto"/>
          <w:sz w:val="22"/>
          <w:szCs w:val="22"/>
          <w:bdr w:val="none" w:sz="0" w:space="0" w:color="auto"/>
          <w:lang w:eastAsia="en-US"/>
          <w14:textOutline w14:w="0" w14:cap="rnd" w14:cmpd="sng" w14:algn="ctr">
            <w14:noFill/>
            <w14:prstDash w14:val="solid"/>
            <w14:bevel/>
          </w14:textOutline>
        </w:rPr>
        <w:t>rajoninio</w:t>
      </w:r>
      <w:r w:rsidR="007453B5"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kelio pusėse, vadovaujantis statybos techninio reglamento STR 2.06.04:2014 „Gatvės ir vietinės reikšmės keliai. Bendrieji reikalavimai“, patvirtinto Lietuvos Respublikos aplinkos ministro 2014 m. birželio 17 d. įsakymu Nr. D1-533 reikalavimais;</w:t>
      </w:r>
    </w:p>
    <w:p w14:paraId="49F6416D" w14:textId="0247BA01"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vadovautis Statybos techniniu reglamento STR 2.03.01:2019 „Statinių prieinamumas“ patvirtinto Lietuvos Respublikos aplinkos ministro 2019 m. lapkričio 4 d. įsakymu Nr. D1-653, reikalavimais;</w:t>
      </w:r>
    </w:p>
    <w:p w14:paraId="0738DA27" w14:textId="25391F75"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esant poreikiui įvažiavimų ir išvažiavimų iš sklypų ar gatvių remontą planuoti įvertinus statybos rekomendacijų R 36-01 „Automobilių kelių sankryžos“, patvirtintų Lietuvos automobilių kelių direkcijos prie Susisiekimo ministerijos generalinio direktoriaus 2002 m. vasario 7 d. įsakymu Nr. 9, reikalavimus;</w:t>
      </w:r>
    </w:p>
    <w:p w14:paraId="2B15BEB2" w14:textId="43606639"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įrengiamų pėsčiųjų</w:t>
      </w:r>
      <w:r w:rsidR="00D91057">
        <w:rPr>
          <w:rFonts w:eastAsia="Times New Roman"/>
          <w:color w:val="auto"/>
          <w:sz w:val="22"/>
          <w:szCs w:val="22"/>
          <w:bdr w:val="none" w:sz="0" w:space="0" w:color="auto"/>
          <w:lang w:eastAsia="en-US"/>
          <w14:textOutline w14:w="0" w14:cap="rnd" w14:cmpd="sng" w14:algn="ctr">
            <w14:noFill/>
            <w14:prstDash w14:val="solid"/>
            <w14:bevel/>
          </w14:textOutline>
        </w:rPr>
        <w:t xml:space="preserve"> ir dviračių</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takų dangų konstrukcijas numatyti vadovaujantis Automobilių kelių standartizuotų dangų konstrukcijų projektavimo taisyklėmis KPT SDK 19, patvirtintomis Lietuvos automobilių kelių direkcijos prie Susisiekimo ministerijos generalinio direktoriaus 2019 m. sausio 25 d. įsakymu Nr. V-16;</w:t>
      </w:r>
    </w:p>
    <w:p w14:paraId="75DE0EE4" w14:textId="4CA71C69"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pažeidus </w:t>
      </w:r>
      <w:r w:rsidR="006261F4">
        <w:rPr>
          <w:rFonts w:eastAsia="Times New Roman"/>
          <w:color w:val="auto"/>
          <w:sz w:val="22"/>
          <w:szCs w:val="22"/>
          <w:bdr w:val="none" w:sz="0" w:space="0" w:color="auto"/>
          <w:lang w:eastAsia="en-US"/>
          <w14:textOutline w14:w="0" w14:cap="rnd" w14:cmpd="sng" w14:algn="ctr">
            <w14:noFill/>
            <w14:prstDash w14:val="solid"/>
            <w14:bevel/>
          </w14:textOutline>
        </w:rPr>
        <w:t>rajoninio</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kelio paviršinio vandens nuvedimo įrenginius ar kitus kelio elementus, numatyti jų atstatymą;</w:t>
      </w:r>
    </w:p>
    <w:p w14:paraId="62EE3ABC" w14:textId="028F968A"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vadovautis Kelio ženklų atramų parinkimo, projektavimo ir įrengimo taisyklėmis PĮT KŽA 08, patvirtintomis Lietuvos automobilių kelių direkcijos prie Susiekimo ministerijos generalinio direktoriaus 2008 m. rugsėjo 29 d. įsakymu Nr. V-298;</w:t>
      </w:r>
    </w:p>
    <w:p w14:paraId="68502C84" w14:textId="79C436DB"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lastRenderedPageBreak/>
        <w:t>vadovautis Kelio ženklų ir vertikaliojo ženklinimo taisyklėmis, patvirtintomis Lietuvos Respublikos susisiekimo ministro 2012 m. sausio 31 d. įsakymu Nr. 3-83;</w:t>
      </w:r>
    </w:p>
    <w:p w14:paraId="66C8A535" w14:textId="0CD73907"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vadovautis Kelių horizontaliojo ženklinimo taisyklėmis patvirtintomis Lietuvos Respublikos susisiekimo ministro 2012 m. sausio 31 d. įsakymu Nr. 3-82;</w:t>
      </w:r>
    </w:p>
    <w:p w14:paraId="3A76D99E" w14:textId="420497E1"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vadovautis Pėsčiųjų perėjimo per kelius ir gatves organizavimo taisyklėmis, patvirtintomis Lietuvos Respublikos susisiekimo ministro 2020 m. rugpjūčio 28 d. įsakymu Nr. 3-487;</w:t>
      </w:r>
    </w:p>
    <w:p w14:paraId="6C32ECA3" w14:textId="7EFD2D60"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vadovautis Inžinerinių eismo saugumo priemonių įgyvendinimo rekomendacijose, patvirtintomis Viešosios įstaigos Transporto kompetencijų agentūros direktoriaus 2024 m. lapkričio 22 d. įsakymu Nr. 2-147;</w:t>
      </w:r>
    </w:p>
    <w:p w14:paraId="78AD1808" w14:textId="1E47580A"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vadovautis Dviračių ir pėsčiųjų eismo infrastruktūros planavimo ir projektavimo taisyklė</w:t>
      </w:r>
      <w:r w:rsidR="00D91057">
        <w:rPr>
          <w:rFonts w:eastAsia="Times New Roman"/>
          <w:color w:val="auto"/>
          <w:sz w:val="22"/>
          <w:szCs w:val="22"/>
          <w:bdr w:val="none" w:sz="0" w:space="0" w:color="auto"/>
          <w:lang w:eastAsia="en-US"/>
          <w14:textOutline w14:w="0" w14:cap="rnd" w14:cmpd="sng" w14:algn="ctr">
            <w14:noFill/>
            <w14:prstDash w14:val="solid"/>
            <w14:bevel/>
          </w14:textOutline>
        </w:rPr>
        <w:t>mis</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00D91057">
        <w:rPr>
          <w:rFonts w:eastAsia="Times New Roman"/>
          <w:color w:val="auto"/>
          <w:sz w:val="22"/>
          <w:szCs w:val="22"/>
          <w:bdr w:val="none" w:sz="0" w:space="0" w:color="auto"/>
          <w:lang w:eastAsia="en-US"/>
          <w14:textOutline w14:w="0" w14:cap="rnd" w14:cmpd="sng" w14:algn="ctr">
            <w14:noFill/>
            <w14:prstDash w14:val="solid"/>
            <w14:bevel/>
          </w14:textOutline>
        </w:rPr>
        <w:t xml:space="preserve">patvirtintomis </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Lietuvos Respublikos susisiekimo ministro 2024 m. lapkričio 26 d. įsakymu Nr. 3-415;</w:t>
      </w:r>
    </w:p>
    <w:p w14:paraId="237FDDA0" w14:textId="6B431D3F"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pateikti įrengiamų pėsčiųjų takų ar šaligatvių dangos konstrukcijos sujungimo su </w:t>
      </w:r>
      <w:r w:rsidR="00C1282B">
        <w:rPr>
          <w:rFonts w:eastAsia="Times New Roman"/>
          <w:color w:val="auto"/>
          <w:sz w:val="22"/>
          <w:szCs w:val="22"/>
          <w:bdr w:val="none" w:sz="0" w:space="0" w:color="auto"/>
          <w:lang w:eastAsia="en-US"/>
          <w14:textOutline w14:w="0" w14:cap="rnd" w14:cmpd="sng" w14:algn="ctr">
            <w14:noFill/>
            <w14:prstDash w14:val="solid"/>
            <w14:bevel/>
          </w14:textOutline>
        </w:rPr>
        <w:t>rajoninio kelio</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dangos konstrukcija sprendinius (atskira detalės išnaša susisiekimo brėžinyje); </w:t>
      </w:r>
    </w:p>
    <w:p w14:paraId="7B65FA32" w14:textId="4A795A41" w:rsidR="007453B5" w:rsidRPr="007453B5" w:rsidRDefault="007453B5" w:rsidP="00CC6B22">
      <w:pPr>
        <w:pStyle w:val="Default"/>
        <w:numPr>
          <w:ilvl w:val="0"/>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kiti reikalavimai:</w:t>
      </w:r>
    </w:p>
    <w:p w14:paraId="123C3D6A" w14:textId="6824FF1A"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projekte pažymėti </w:t>
      </w:r>
      <w:r w:rsidR="00D727C6">
        <w:rPr>
          <w:rFonts w:eastAsia="Times New Roman"/>
          <w:color w:val="auto"/>
          <w:sz w:val="22"/>
          <w:szCs w:val="22"/>
          <w:bdr w:val="none" w:sz="0" w:space="0" w:color="auto"/>
          <w:lang w:eastAsia="en-US"/>
          <w14:textOutline w14:w="0" w14:cap="rnd" w14:cmpd="sng" w14:algn="ctr">
            <w14:noFill/>
            <w14:prstDash w14:val="solid"/>
            <w14:bevel/>
          </w14:textOutline>
        </w:rPr>
        <w:t>rajoninio</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 kelio juostos ribas;</w:t>
      </w:r>
    </w:p>
    <w:p w14:paraId="2C0CB8B1" w14:textId="40D4EE5F"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 xml:space="preserve">numatyti saugaus eismo ir pėsčiųjų perėjimo per kelią organizavimo priemonių sutvarkymą ir/ar įrengimą; </w:t>
      </w:r>
    </w:p>
    <w:p w14:paraId="7F162614" w14:textId="08C5E629"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takų (šaligatvių) prieš</w:t>
      </w:r>
      <w:r w:rsidR="004E2D3C">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Pr="007453B5">
        <w:rPr>
          <w:rFonts w:eastAsia="Times New Roman"/>
          <w:color w:val="auto"/>
          <w:sz w:val="22"/>
          <w:szCs w:val="22"/>
          <w:bdr w:val="none" w:sz="0" w:space="0" w:color="auto"/>
          <w:lang w:eastAsia="en-US"/>
          <w14:textOutline w14:w="0" w14:cap="rnd" w14:cmpd="sng" w14:algn="ctr">
            <w14:noFill/>
            <w14:prstDash w14:val="solid"/>
            <w14:bevel/>
          </w14:textOutline>
        </w:rPr>
        <w:t>projektinius pasiūlymus pateikti Bendrovei įvertinimui, bendruoju el. paštu info@vialietuva.lt;</w:t>
      </w:r>
    </w:p>
    <w:p w14:paraId="0FBFCDEC" w14:textId="24BED23A" w:rsidR="007453B5" w:rsidRPr="007453B5" w:rsidRDefault="00B7767B"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B7767B">
        <w:rPr>
          <w:rFonts w:eastAsia="Times New Roman"/>
          <w:color w:val="auto"/>
          <w:sz w:val="22"/>
          <w:szCs w:val="22"/>
          <w:bdr w:val="none" w:sz="0" w:space="0" w:color="auto"/>
          <w:lang w:eastAsia="en-US"/>
          <w14:textOutline w14:w="0" w14:cap="rnd" w14:cmpd="sng" w14:algn="ctr">
            <w14:noFill/>
            <w14:prstDash w14:val="solid"/>
            <w14:bevel/>
          </w14:textOutline>
        </w:rPr>
        <w:t>Bendrovės rengiamų kelių ir kelio statinių koordinavimo komisijai pritarus  pertvarkymo (remonto) prieš</w:t>
      </w:r>
      <w:r>
        <w:rPr>
          <w:rFonts w:eastAsia="Times New Roman"/>
          <w:color w:val="auto"/>
          <w:sz w:val="22"/>
          <w:szCs w:val="22"/>
          <w:bdr w:val="none" w:sz="0" w:space="0" w:color="auto"/>
          <w:lang w:eastAsia="en-US"/>
          <w14:textOutline w14:w="0" w14:cap="rnd" w14:cmpd="sng" w14:algn="ctr">
            <w14:noFill/>
            <w14:prstDash w14:val="solid"/>
            <w14:bevel/>
          </w14:textOutline>
        </w:rPr>
        <w:t xml:space="preserve"> </w:t>
      </w:r>
      <w:r w:rsidRPr="00B7767B">
        <w:rPr>
          <w:rFonts w:eastAsia="Times New Roman"/>
          <w:color w:val="auto"/>
          <w:sz w:val="22"/>
          <w:szCs w:val="22"/>
          <w:bdr w:val="none" w:sz="0" w:space="0" w:color="auto"/>
          <w:lang w:eastAsia="en-US"/>
          <w14:textOutline w14:w="0" w14:cap="rnd" w14:cmpd="sng" w14:algn="ctr">
            <w14:noFill/>
            <w14:prstDash w14:val="solid"/>
            <w14:bevel/>
          </w14:textOutline>
        </w:rPr>
        <w:t>projektiniam pasiūlymui (sprendiniui), kreiptis į Bendrovę dėl susitarimo dėl statytojo teisės įgyvendinti projektą</w:t>
      </w:r>
      <w:r>
        <w:rPr>
          <w:rFonts w:eastAsia="Times New Roman"/>
          <w:color w:val="auto"/>
          <w:sz w:val="22"/>
          <w:szCs w:val="22"/>
          <w:bdr w:val="none" w:sz="0" w:space="0" w:color="auto"/>
          <w:lang w:eastAsia="en-US"/>
          <w14:textOutline w14:w="0" w14:cap="rnd" w14:cmpd="sng" w14:algn="ctr">
            <w14:noFill/>
            <w14:prstDash w14:val="solid"/>
            <w14:bevel/>
          </w14:textOutline>
        </w:rPr>
        <w:t>;</w:t>
      </w:r>
    </w:p>
    <w:p w14:paraId="6F15EEB7" w14:textId="142D72E8" w:rsidR="000E4295" w:rsidRPr="000E4295" w:rsidRDefault="000E4295" w:rsidP="000E4295">
      <w:pPr>
        <w:pStyle w:val="Sraopastraipa"/>
        <w:numPr>
          <w:ilvl w:val="1"/>
          <w:numId w:val="21"/>
        </w:numPr>
        <w:rPr>
          <w:rFonts w:ascii="Arial" w:eastAsia="Times New Roman" w:hAnsi="Arial" w:cs="Arial"/>
          <w:sz w:val="22"/>
          <w:szCs w:val="22"/>
          <w:bdr w:val="none" w:sz="0" w:space="0" w:color="auto"/>
          <w:lang w:val="lt-LT"/>
        </w:rPr>
      </w:pPr>
      <w:r w:rsidRPr="000E4295">
        <w:rPr>
          <w:rFonts w:ascii="Arial" w:eastAsia="Times New Roman" w:hAnsi="Arial" w:cs="Arial"/>
          <w:sz w:val="22"/>
          <w:szCs w:val="22"/>
          <w:bdr w:val="none" w:sz="0" w:space="0" w:color="auto"/>
          <w:lang w:val="lt-LT"/>
        </w:rPr>
        <w:t>pasirašyti susitarimą su Bendrove ir parengti atskirą projektą kelio statinyje pagal Bendrovės pateiktą techninę užduotį (techninė užduotis parengiama po susitarimo pasirašymo ir prieš</w:t>
      </w:r>
      <w:r w:rsidR="00D727C6">
        <w:rPr>
          <w:rFonts w:ascii="Arial" w:eastAsia="Times New Roman" w:hAnsi="Arial" w:cs="Arial"/>
          <w:sz w:val="22"/>
          <w:szCs w:val="22"/>
          <w:bdr w:val="none" w:sz="0" w:space="0" w:color="auto"/>
          <w:lang w:val="lt-LT"/>
        </w:rPr>
        <w:t xml:space="preserve"> </w:t>
      </w:r>
      <w:r w:rsidRPr="000E4295">
        <w:rPr>
          <w:rFonts w:ascii="Arial" w:eastAsia="Times New Roman" w:hAnsi="Arial" w:cs="Arial"/>
          <w:sz w:val="22"/>
          <w:szCs w:val="22"/>
          <w:bdr w:val="none" w:sz="0" w:space="0" w:color="auto"/>
          <w:lang w:val="lt-LT"/>
        </w:rPr>
        <w:t>projektinių pasiūlymų pateikimo);</w:t>
      </w:r>
    </w:p>
    <w:p w14:paraId="084FD350" w14:textId="0953978D"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eismo organizavimo, ribojimo schemas ir (ar) sprendinius statybos darbų atlikimo metu pateikti peržiūrėti ir derinti Paslaugų ir kompetencijų grupei (eos@vialietuva.lt);</w:t>
      </w:r>
    </w:p>
    <w:p w14:paraId="796A4A0C" w14:textId="6B4961C0" w:rsidR="007453B5" w:rsidRPr="007453B5" w:rsidRDefault="007453B5" w:rsidP="00CC6B2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esant poreikiui, vadovaujantis Automobilių kelių juostos naudojimo inžineriniams tinklams kloti bendrųjų taisyklių BT ITK 09 patvirtintų Kelių direkcijos generalinio direktoriaus 2009 m. spalio 27 d. įsakymu Nr. V-329, 2 priedu (privalomasis), kartu su projektu pateikti pasirašytą (su inžinerinių tinklų valdytoju ir Bendrove) inžinerinių tinklų klojimo, priežiūros, rekonstrukcijos ir iškėlimo sutartį;</w:t>
      </w:r>
    </w:p>
    <w:p w14:paraId="39D926CB" w14:textId="212D6212" w:rsidR="00796502" w:rsidRPr="00016552" w:rsidRDefault="007453B5" w:rsidP="00016552">
      <w:pPr>
        <w:pStyle w:val="Default"/>
        <w:numPr>
          <w:ilvl w:val="1"/>
          <w:numId w:val="21"/>
        </w:numPr>
        <w:spacing w:line="240"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r w:rsidRPr="007453B5">
        <w:rPr>
          <w:rFonts w:eastAsia="Times New Roman"/>
          <w:color w:val="auto"/>
          <w:sz w:val="22"/>
          <w:szCs w:val="22"/>
          <w:bdr w:val="none" w:sz="0" w:space="0" w:color="auto"/>
          <w:lang w:eastAsia="en-US"/>
          <w14:textOutline w14:w="0" w14:cap="rnd" w14:cmpd="sng" w14:algn="ctr">
            <w14:noFill/>
            <w14:prstDash w14:val="solid"/>
            <w14:bevel/>
          </w14:textOutline>
        </w:rPr>
        <w:t>parengtą projektą ir sprendinių brėžinių kopijas (.pdf ir .dwg formatu), kurios turės likti Bendrovėje kartu su prašymu dėl projekto patikrinimo, pritarimo ir derinimo pateikti peržiūrėti ir derinti Bendrovei (info@vialietuva.lt);</w:t>
      </w:r>
    </w:p>
    <w:p w14:paraId="7D4FCB88" w14:textId="77777777" w:rsidR="00796502" w:rsidRDefault="00796502" w:rsidP="001511AD">
      <w:pPr>
        <w:pStyle w:val="Default"/>
        <w:spacing w:line="276"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p>
    <w:p w14:paraId="2A2D497F" w14:textId="77777777" w:rsidR="00796502" w:rsidRPr="004D5ADC" w:rsidRDefault="00796502" w:rsidP="001511AD">
      <w:pPr>
        <w:pStyle w:val="Default"/>
        <w:spacing w:line="276" w:lineRule="auto"/>
        <w:jc w:val="both"/>
        <w:rPr>
          <w:rFonts w:eastAsia="Times New Roman"/>
          <w:color w:val="auto"/>
          <w:sz w:val="22"/>
          <w:szCs w:val="22"/>
          <w:bdr w:val="none" w:sz="0" w:space="0" w:color="auto"/>
          <w:lang w:eastAsia="en-US"/>
          <w14:textOutline w14:w="0" w14:cap="rnd" w14:cmpd="sng" w14:algn="ctr">
            <w14:noFill/>
            <w14:prstDash w14:val="solid"/>
            <w14:bevel/>
          </w14:textOutli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497052" w:rsidRPr="004D5ADC" w14:paraId="04CBF79A" w14:textId="77777777" w:rsidTr="00497052">
        <w:tc>
          <w:tcPr>
            <w:tcW w:w="5027" w:type="dxa"/>
          </w:tcPr>
          <w:p w14:paraId="348EDEEC" w14:textId="18645D08" w:rsidR="00497052" w:rsidRPr="004D5ADC" w:rsidRDefault="00B66AAD"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sidRPr="00150DA9">
              <w:rPr>
                <w:rFonts w:eastAsia="Times New Roman"/>
                <w:noProof/>
                <w:color w:val="auto"/>
                <w:sz w:val="22"/>
                <w:szCs w:val="22"/>
                <w:bdr w:val="none" w:sz="0" w:space="0" w:color="auto"/>
                <w:lang w:eastAsia="en-US"/>
                <w14:textOutline w14:w="0" w14:cap="rnd" w14:cmpd="sng" w14:algn="ctr">
                  <w14:noFill/>
                  <w14:prstDash w14:val="solid"/>
                  <w14:bevel/>
                </w14:textOutline>
              </w:rPr>
              <w:t>Klientų aptarnavimo centro vadovė</w:t>
            </w:r>
          </w:p>
        </w:tc>
        <w:tc>
          <w:tcPr>
            <w:tcW w:w="5028" w:type="dxa"/>
          </w:tcPr>
          <w:p w14:paraId="680AE3A4" w14:textId="161297FD" w:rsidR="00497052" w:rsidRPr="004D5ADC" w:rsidRDefault="002230DA"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sz w:val="22"/>
                <w:szCs w:val="22"/>
              </w:rPr>
            </w:pPr>
            <w:r w:rsidRPr="00150DA9">
              <w:rPr>
                <w:sz w:val="22"/>
                <w:szCs w:val="22"/>
              </w:rPr>
              <w:t>Asta Žukauskaitė</w:t>
            </w:r>
          </w:p>
        </w:tc>
      </w:tr>
    </w:tbl>
    <w:p w14:paraId="36888C8A" w14:textId="77777777" w:rsidR="00F752B3" w:rsidRPr="004D5ADC" w:rsidRDefault="00F752B3" w:rsidP="005011CE">
      <w:pPr>
        <w:pStyle w:val="Default"/>
        <w:spacing w:line="276" w:lineRule="auto"/>
        <w:rPr>
          <w:sz w:val="22"/>
          <w:szCs w:val="22"/>
        </w:rPr>
      </w:pPr>
    </w:p>
    <w:p w14:paraId="384E605F" w14:textId="77777777" w:rsidR="00D40D8E" w:rsidRDefault="00D40D8E" w:rsidP="005011CE">
      <w:pPr>
        <w:pStyle w:val="Default"/>
        <w:spacing w:line="276" w:lineRule="auto"/>
        <w:rPr>
          <w:sz w:val="22"/>
          <w:szCs w:val="22"/>
        </w:rPr>
      </w:pPr>
    </w:p>
    <w:p w14:paraId="06A941C0" w14:textId="77777777" w:rsidR="000E4295" w:rsidRPr="004D5ADC" w:rsidRDefault="000E4295" w:rsidP="005011CE">
      <w:pPr>
        <w:pStyle w:val="Default"/>
        <w:spacing w:line="276" w:lineRule="auto"/>
        <w:rPr>
          <w:sz w:val="22"/>
          <w:szCs w:val="22"/>
        </w:rPr>
      </w:pPr>
    </w:p>
    <w:p w14:paraId="289F2EE6" w14:textId="77777777" w:rsidR="00D40D8E" w:rsidRPr="004D5ADC" w:rsidRDefault="00D40D8E" w:rsidP="005011CE">
      <w:pPr>
        <w:pStyle w:val="Default"/>
        <w:spacing w:line="276" w:lineRule="auto"/>
        <w:rPr>
          <w:sz w:val="22"/>
          <w:szCs w:val="22"/>
        </w:rPr>
      </w:pPr>
    </w:p>
    <w:p w14:paraId="3B5DB538" w14:textId="77777777" w:rsidR="00D40D8E" w:rsidRPr="004D5ADC" w:rsidRDefault="00D40D8E" w:rsidP="005011CE">
      <w:pPr>
        <w:pStyle w:val="Default"/>
        <w:spacing w:line="276" w:lineRule="auto"/>
        <w:rPr>
          <w:sz w:val="22"/>
          <w:szCs w:val="22"/>
        </w:rPr>
      </w:pPr>
    </w:p>
    <w:p w14:paraId="54DEF6C9" w14:textId="77777777" w:rsidR="003B6454" w:rsidRPr="004D5ADC" w:rsidRDefault="003B6454" w:rsidP="005011CE">
      <w:pPr>
        <w:pStyle w:val="Default"/>
        <w:spacing w:line="276" w:lineRule="auto"/>
        <w:rPr>
          <w:sz w:val="22"/>
          <w:szCs w:val="22"/>
        </w:rPr>
      </w:pPr>
    </w:p>
    <w:p w14:paraId="00C5EF6A" w14:textId="061337B0" w:rsidR="00497052" w:rsidRPr="00656DB9" w:rsidRDefault="00CA5724" w:rsidP="00CA5724">
      <w:pPr>
        <w:pStyle w:val="Default"/>
        <w:spacing w:line="276" w:lineRule="auto"/>
        <w:jc w:val="both"/>
        <w:rPr>
          <w:sz w:val="22"/>
          <w:szCs w:val="22"/>
        </w:rPr>
      </w:pPr>
      <w:r w:rsidRPr="004D5ADC">
        <w:rPr>
          <w:sz w:val="22"/>
          <w:szCs w:val="22"/>
        </w:rPr>
        <w:t xml:space="preserve">R. Damaševičiūtė, tel. </w:t>
      </w:r>
      <w:r w:rsidR="00D40D8E" w:rsidRPr="004D5ADC">
        <w:rPr>
          <w:sz w:val="22"/>
          <w:szCs w:val="22"/>
        </w:rPr>
        <w:t>(8 5) 232 9600</w:t>
      </w:r>
      <w:r w:rsidRPr="004D5ADC">
        <w:rPr>
          <w:sz w:val="22"/>
          <w:szCs w:val="22"/>
        </w:rPr>
        <w:t>, el. p. raimonda.damaseviciute@vialietuva.lt</w:t>
      </w:r>
    </w:p>
    <w:sectPr w:rsidR="00497052" w:rsidRPr="00656DB9" w:rsidSect="00F03759">
      <w:headerReference w:type="default" r:id="rId12"/>
      <w:footerReference w:type="default" r:id="rId13"/>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2B958" w14:textId="77777777" w:rsidR="00032D3D" w:rsidRDefault="00032D3D">
      <w:r>
        <w:separator/>
      </w:r>
    </w:p>
  </w:endnote>
  <w:endnote w:type="continuationSeparator" w:id="0">
    <w:p w14:paraId="0BE6875A" w14:textId="77777777" w:rsidR="00032D3D" w:rsidRDefault="0003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4B13" w14:textId="77777777" w:rsidR="00032D3D" w:rsidRDefault="00032D3D">
      <w:r>
        <w:separator/>
      </w:r>
    </w:p>
  </w:footnote>
  <w:footnote w:type="continuationSeparator" w:id="0">
    <w:p w14:paraId="2FE888E6" w14:textId="77777777" w:rsidR="00032D3D" w:rsidRDefault="0003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473D02">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167"/>
    <w:multiLevelType w:val="hybridMultilevel"/>
    <w:tmpl w:val="4E8A80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2A2E78"/>
    <w:multiLevelType w:val="multilevel"/>
    <w:tmpl w:val="6D42FCFC"/>
    <w:lvl w:ilvl="0">
      <w:start w:val="1"/>
      <w:numFmt w:val="decimal"/>
      <w:lvlText w:val="%1."/>
      <w:lvlJc w:val="left"/>
      <w:pPr>
        <w:ind w:left="1287" w:hanging="360"/>
      </w:pPr>
    </w:lvl>
    <w:lvl w:ilvl="1">
      <w:start w:val="1"/>
      <w:numFmt w:val="decimal"/>
      <w:isLgl/>
      <w:lvlText w:val="%1.%2."/>
      <w:lvlJc w:val="left"/>
      <w:pPr>
        <w:ind w:left="1647" w:hanging="720"/>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3087" w:hanging="2160"/>
      </w:pPr>
    </w:lvl>
  </w:abstractNum>
  <w:abstractNum w:abstractNumId="2" w15:restartNumberingAfterBreak="0">
    <w:nsid w:val="1A973B26"/>
    <w:multiLevelType w:val="multilevel"/>
    <w:tmpl w:val="A91E7A1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D1D2AA7"/>
    <w:multiLevelType w:val="multilevel"/>
    <w:tmpl w:val="FF2286D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36636E8"/>
    <w:multiLevelType w:val="multilevel"/>
    <w:tmpl w:val="5F1C4592"/>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716CB9"/>
    <w:multiLevelType w:val="multilevel"/>
    <w:tmpl w:val="6458EBB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5975B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872602"/>
    <w:multiLevelType w:val="multilevel"/>
    <w:tmpl w:val="98882DEC"/>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2B7B402E"/>
    <w:multiLevelType w:val="hybridMultilevel"/>
    <w:tmpl w:val="DB7CB014"/>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4805195D"/>
    <w:multiLevelType w:val="multilevel"/>
    <w:tmpl w:val="6A9C537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0BB6E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208B5"/>
    <w:multiLevelType w:val="multilevel"/>
    <w:tmpl w:val="EB22329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6C0456"/>
    <w:multiLevelType w:val="multilevel"/>
    <w:tmpl w:val="7E4A8560"/>
    <w:lvl w:ilvl="0">
      <w:start w:val="1"/>
      <w:numFmt w:val="decimal"/>
      <w:lvlText w:val="%1."/>
      <w:lvlJc w:val="left"/>
      <w:pPr>
        <w:ind w:left="987" w:hanging="4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5CE34190"/>
    <w:multiLevelType w:val="hybridMultilevel"/>
    <w:tmpl w:val="035631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020302"/>
    <w:multiLevelType w:val="multilevel"/>
    <w:tmpl w:val="053E8ED6"/>
    <w:lvl w:ilvl="0">
      <w:start w:val="4"/>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6CB93B13"/>
    <w:multiLevelType w:val="multilevel"/>
    <w:tmpl w:val="80EC6D8C"/>
    <w:lvl w:ilvl="0">
      <w:start w:val="3"/>
      <w:numFmt w:val="decimal"/>
      <w:lvlText w:val="%1."/>
      <w:lvlJc w:val="left"/>
      <w:pPr>
        <w:ind w:left="390" w:hanging="390"/>
      </w:pPr>
    </w:lvl>
    <w:lvl w:ilvl="1">
      <w:start w:val="1"/>
      <w:numFmt w:val="decimal"/>
      <w:lvlText w:val="%1.%2."/>
      <w:lvlJc w:val="left"/>
      <w:pPr>
        <w:ind w:left="1647" w:hanging="720"/>
      </w:pPr>
    </w:lvl>
    <w:lvl w:ilvl="2">
      <w:start w:val="1"/>
      <w:numFmt w:val="decimal"/>
      <w:lvlText w:val="%1.%2.%3."/>
      <w:lvlJc w:val="left"/>
      <w:pPr>
        <w:ind w:left="2574" w:hanging="720"/>
      </w:p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576" w:hanging="2160"/>
      </w:pPr>
    </w:lvl>
  </w:abstractNum>
  <w:abstractNum w:abstractNumId="17" w15:restartNumberingAfterBreak="0">
    <w:nsid w:val="73FC6EAB"/>
    <w:multiLevelType w:val="multilevel"/>
    <w:tmpl w:val="ECD40A3E"/>
    <w:lvl w:ilvl="0">
      <w:start w:val="1"/>
      <w:numFmt w:val="decimal"/>
      <w:lvlText w:val="%1."/>
      <w:lvlJc w:val="left"/>
      <w:pPr>
        <w:ind w:left="720" w:hanging="360"/>
      </w:pPr>
      <w:rPr>
        <w:rFonts w:hint="default"/>
      </w:rPr>
    </w:lvl>
    <w:lvl w:ilvl="1">
      <w:start w:val="1"/>
      <w:numFmt w:val="decimal"/>
      <w:isLgl/>
      <w:lvlText w:val="%1.%2."/>
      <w:lvlJc w:val="left"/>
      <w:pPr>
        <w:ind w:left="1443" w:hanging="876"/>
      </w:pPr>
      <w:rPr>
        <w:rFonts w:hint="default"/>
      </w:rPr>
    </w:lvl>
    <w:lvl w:ilvl="2">
      <w:start w:val="1"/>
      <w:numFmt w:val="decimal"/>
      <w:isLgl/>
      <w:lvlText w:val="%1.%2.%3."/>
      <w:lvlJc w:val="left"/>
      <w:pPr>
        <w:ind w:left="1650" w:hanging="876"/>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747A4D7E"/>
    <w:multiLevelType w:val="multilevel"/>
    <w:tmpl w:val="67FE0A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60D29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5103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147316">
    <w:abstractNumId w:val="0"/>
  </w:num>
  <w:num w:numId="3" w16cid:durableId="326590806">
    <w:abstractNumId w:val="18"/>
  </w:num>
  <w:num w:numId="4" w16cid:durableId="417945429">
    <w:abstractNumId w:val="8"/>
  </w:num>
  <w:num w:numId="5" w16cid:durableId="865753003">
    <w:abstractNumId w:val="19"/>
  </w:num>
  <w:num w:numId="6" w16cid:durableId="1744839824">
    <w:abstractNumId w:val="3"/>
  </w:num>
  <w:num w:numId="7" w16cid:durableId="1480269298">
    <w:abstractNumId w:val="5"/>
  </w:num>
  <w:num w:numId="8" w16cid:durableId="657467046">
    <w:abstractNumId w:val="2"/>
  </w:num>
  <w:num w:numId="9" w16cid:durableId="1321690543">
    <w:abstractNumId w:val="4"/>
  </w:num>
  <w:num w:numId="10" w16cid:durableId="682169420">
    <w:abstractNumId w:val="12"/>
  </w:num>
  <w:num w:numId="11" w16cid:durableId="768358902">
    <w:abstractNumId w:val="11"/>
  </w:num>
  <w:num w:numId="12" w16cid:durableId="488904272">
    <w:abstractNumId w:val="13"/>
  </w:num>
  <w:num w:numId="13" w16cid:durableId="1804807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25142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458614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010548">
    <w:abstractNumId w:val="1"/>
  </w:num>
  <w:num w:numId="17" w16cid:durableId="279410593">
    <w:abstractNumId w:val="7"/>
  </w:num>
  <w:num w:numId="18" w16cid:durableId="1908302620">
    <w:abstractNumId w:val="9"/>
  </w:num>
  <w:num w:numId="19" w16cid:durableId="118695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4619474">
    <w:abstractNumId w:val="14"/>
  </w:num>
  <w:num w:numId="21" w16cid:durableId="20122464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245A"/>
    <w:rsid w:val="00016552"/>
    <w:rsid w:val="00023B27"/>
    <w:rsid w:val="000250EB"/>
    <w:rsid w:val="00032AF4"/>
    <w:rsid w:val="00032D3D"/>
    <w:rsid w:val="000360AD"/>
    <w:rsid w:val="00044EF7"/>
    <w:rsid w:val="0005194E"/>
    <w:rsid w:val="00053A87"/>
    <w:rsid w:val="000707D3"/>
    <w:rsid w:val="00075E35"/>
    <w:rsid w:val="00081308"/>
    <w:rsid w:val="00093ECD"/>
    <w:rsid w:val="000A19A8"/>
    <w:rsid w:val="000A2998"/>
    <w:rsid w:val="000A63E5"/>
    <w:rsid w:val="000C3B9D"/>
    <w:rsid w:val="000C7E0F"/>
    <w:rsid w:val="000D1965"/>
    <w:rsid w:val="000D22DB"/>
    <w:rsid w:val="000D3E30"/>
    <w:rsid w:val="000E4295"/>
    <w:rsid w:val="000E62C7"/>
    <w:rsid w:val="000F0598"/>
    <w:rsid w:val="000F1220"/>
    <w:rsid w:val="000F2D4B"/>
    <w:rsid w:val="00104C79"/>
    <w:rsid w:val="001124A4"/>
    <w:rsid w:val="001130DB"/>
    <w:rsid w:val="00114C88"/>
    <w:rsid w:val="00116F14"/>
    <w:rsid w:val="00117A4D"/>
    <w:rsid w:val="001511AD"/>
    <w:rsid w:val="00160274"/>
    <w:rsid w:val="00173BA0"/>
    <w:rsid w:val="0018672B"/>
    <w:rsid w:val="0018799C"/>
    <w:rsid w:val="001B7822"/>
    <w:rsid w:val="001C3BA3"/>
    <w:rsid w:val="001C5A78"/>
    <w:rsid w:val="001E616F"/>
    <w:rsid w:val="00203EDF"/>
    <w:rsid w:val="00207A1A"/>
    <w:rsid w:val="0021513A"/>
    <w:rsid w:val="002230DA"/>
    <w:rsid w:val="00251C29"/>
    <w:rsid w:val="00253483"/>
    <w:rsid w:val="0026039D"/>
    <w:rsid w:val="00263B95"/>
    <w:rsid w:val="00265A2E"/>
    <w:rsid w:val="00280633"/>
    <w:rsid w:val="0028353F"/>
    <w:rsid w:val="00287CDE"/>
    <w:rsid w:val="00295C50"/>
    <w:rsid w:val="002A4944"/>
    <w:rsid w:val="002D1428"/>
    <w:rsid w:val="002E33F4"/>
    <w:rsid w:val="002E7327"/>
    <w:rsid w:val="0030442B"/>
    <w:rsid w:val="0034229E"/>
    <w:rsid w:val="0034750B"/>
    <w:rsid w:val="0036071C"/>
    <w:rsid w:val="00360FA3"/>
    <w:rsid w:val="003637D3"/>
    <w:rsid w:val="003850F6"/>
    <w:rsid w:val="003A174C"/>
    <w:rsid w:val="003B6454"/>
    <w:rsid w:val="003B7A6E"/>
    <w:rsid w:val="003D13FC"/>
    <w:rsid w:val="003D47C6"/>
    <w:rsid w:val="003D67BA"/>
    <w:rsid w:val="003E54A7"/>
    <w:rsid w:val="003F2EB9"/>
    <w:rsid w:val="003F700D"/>
    <w:rsid w:val="004050F1"/>
    <w:rsid w:val="0040789B"/>
    <w:rsid w:val="00422D6A"/>
    <w:rsid w:val="00433DFD"/>
    <w:rsid w:val="004473EF"/>
    <w:rsid w:val="00451102"/>
    <w:rsid w:val="00451D26"/>
    <w:rsid w:val="00454587"/>
    <w:rsid w:val="004600C3"/>
    <w:rsid w:val="00473D02"/>
    <w:rsid w:val="00483E07"/>
    <w:rsid w:val="004840EB"/>
    <w:rsid w:val="004872D8"/>
    <w:rsid w:val="004944D2"/>
    <w:rsid w:val="00497052"/>
    <w:rsid w:val="00497ED6"/>
    <w:rsid w:val="004B2B66"/>
    <w:rsid w:val="004C02D9"/>
    <w:rsid w:val="004C366D"/>
    <w:rsid w:val="004C69A2"/>
    <w:rsid w:val="004D5ADC"/>
    <w:rsid w:val="004E2D3C"/>
    <w:rsid w:val="005011CE"/>
    <w:rsid w:val="005220FE"/>
    <w:rsid w:val="00523EEC"/>
    <w:rsid w:val="0055413D"/>
    <w:rsid w:val="00554B38"/>
    <w:rsid w:val="00560E11"/>
    <w:rsid w:val="00560EE7"/>
    <w:rsid w:val="0056254D"/>
    <w:rsid w:val="0059364E"/>
    <w:rsid w:val="0059617F"/>
    <w:rsid w:val="00596272"/>
    <w:rsid w:val="005B505B"/>
    <w:rsid w:val="005C3547"/>
    <w:rsid w:val="005C754B"/>
    <w:rsid w:val="005D55F7"/>
    <w:rsid w:val="005E26C4"/>
    <w:rsid w:val="005E4CCA"/>
    <w:rsid w:val="005F36F8"/>
    <w:rsid w:val="00612ABC"/>
    <w:rsid w:val="00625B2A"/>
    <w:rsid w:val="006261F4"/>
    <w:rsid w:val="006328D6"/>
    <w:rsid w:val="00633C27"/>
    <w:rsid w:val="00640992"/>
    <w:rsid w:val="00643984"/>
    <w:rsid w:val="00655087"/>
    <w:rsid w:val="006558C7"/>
    <w:rsid w:val="00656DB9"/>
    <w:rsid w:val="00682D97"/>
    <w:rsid w:val="00682DD2"/>
    <w:rsid w:val="006834E6"/>
    <w:rsid w:val="00683F2F"/>
    <w:rsid w:val="006940B2"/>
    <w:rsid w:val="006A3A2A"/>
    <w:rsid w:val="006B5B78"/>
    <w:rsid w:val="006B7E79"/>
    <w:rsid w:val="006C2C54"/>
    <w:rsid w:val="006D3A63"/>
    <w:rsid w:val="006E32D1"/>
    <w:rsid w:val="006E4B25"/>
    <w:rsid w:val="00700DE1"/>
    <w:rsid w:val="00715A23"/>
    <w:rsid w:val="00717CB7"/>
    <w:rsid w:val="00727BE0"/>
    <w:rsid w:val="00727E96"/>
    <w:rsid w:val="00736613"/>
    <w:rsid w:val="007453B5"/>
    <w:rsid w:val="00757FE9"/>
    <w:rsid w:val="0076189B"/>
    <w:rsid w:val="00766C72"/>
    <w:rsid w:val="00775C1A"/>
    <w:rsid w:val="00794768"/>
    <w:rsid w:val="00795E71"/>
    <w:rsid w:val="00796502"/>
    <w:rsid w:val="007A4073"/>
    <w:rsid w:val="007B6F84"/>
    <w:rsid w:val="007C27B0"/>
    <w:rsid w:val="007C5069"/>
    <w:rsid w:val="007C72D8"/>
    <w:rsid w:val="007D136C"/>
    <w:rsid w:val="007F52F7"/>
    <w:rsid w:val="00831CBC"/>
    <w:rsid w:val="00835582"/>
    <w:rsid w:val="00840592"/>
    <w:rsid w:val="00850CD6"/>
    <w:rsid w:val="00853DBA"/>
    <w:rsid w:val="00857A03"/>
    <w:rsid w:val="00863C8E"/>
    <w:rsid w:val="0088080B"/>
    <w:rsid w:val="00882DAD"/>
    <w:rsid w:val="008865E8"/>
    <w:rsid w:val="008923C5"/>
    <w:rsid w:val="00897078"/>
    <w:rsid w:val="008976A4"/>
    <w:rsid w:val="008A54F9"/>
    <w:rsid w:val="008A7518"/>
    <w:rsid w:val="008B3028"/>
    <w:rsid w:val="008C21B9"/>
    <w:rsid w:val="008C325B"/>
    <w:rsid w:val="008C4BAA"/>
    <w:rsid w:val="008D11B5"/>
    <w:rsid w:val="008F16DE"/>
    <w:rsid w:val="00903331"/>
    <w:rsid w:val="00911F7A"/>
    <w:rsid w:val="009375F7"/>
    <w:rsid w:val="00950BCA"/>
    <w:rsid w:val="00955D46"/>
    <w:rsid w:val="00973576"/>
    <w:rsid w:val="009831CD"/>
    <w:rsid w:val="00986C51"/>
    <w:rsid w:val="00987E8E"/>
    <w:rsid w:val="00997059"/>
    <w:rsid w:val="009D056F"/>
    <w:rsid w:val="009D28B0"/>
    <w:rsid w:val="009D6D1A"/>
    <w:rsid w:val="009E3F99"/>
    <w:rsid w:val="009E50EF"/>
    <w:rsid w:val="009F0151"/>
    <w:rsid w:val="00A03BCF"/>
    <w:rsid w:val="00A24DA8"/>
    <w:rsid w:val="00A347F9"/>
    <w:rsid w:val="00A531D8"/>
    <w:rsid w:val="00A57659"/>
    <w:rsid w:val="00A6328B"/>
    <w:rsid w:val="00A759B3"/>
    <w:rsid w:val="00A92B9D"/>
    <w:rsid w:val="00A97A7C"/>
    <w:rsid w:val="00AA3332"/>
    <w:rsid w:val="00AA4D01"/>
    <w:rsid w:val="00AB076B"/>
    <w:rsid w:val="00AB688B"/>
    <w:rsid w:val="00AE71C6"/>
    <w:rsid w:val="00AF22D7"/>
    <w:rsid w:val="00AF70B2"/>
    <w:rsid w:val="00B00041"/>
    <w:rsid w:val="00B00750"/>
    <w:rsid w:val="00B1373D"/>
    <w:rsid w:val="00B2343B"/>
    <w:rsid w:val="00B2450E"/>
    <w:rsid w:val="00B416EC"/>
    <w:rsid w:val="00B50E85"/>
    <w:rsid w:val="00B66AAD"/>
    <w:rsid w:val="00B67021"/>
    <w:rsid w:val="00B672CF"/>
    <w:rsid w:val="00B70BFE"/>
    <w:rsid w:val="00B73AD3"/>
    <w:rsid w:val="00B75957"/>
    <w:rsid w:val="00B75CEE"/>
    <w:rsid w:val="00B763C3"/>
    <w:rsid w:val="00B76653"/>
    <w:rsid w:val="00B7767B"/>
    <w:rsid w:val="00BA100D"/>
    <w:rsid w:val="00BB7C7B"/>
    <w:rsid w:val="00BD43A9"/>
    <w:rsid w:val="00BE3D84"/>
    <w:rsid w:val="00BF3B32"/>
    <w:rsid w:val="00C1015D"/>
    <w:rsid w:val="00C11889"/>
    <w:rsid w:val="00C12538"/>
    <w:rsid w:val="00C1282B"/>
    <w:rsid w:val="00C205F0"/>
    <w:rsid w:val="00C30F3C"/>
    <w:rsid w:val="00C40724"/>
    <w:rsid w:val="00C42223"/>
    <w:rsid w:val="00C5191C"/>
    <w:rsid w:val="00C54F43"/>
    <w:rsid w:val="00C663C7"/>
    <w:rsid w:val="00C67B16"/>
    <w:rsid w:val="00C87DAF"/>
    <w:rsid w:val="00C94580"/>
    <w:rsid w:val="00CA5724"/>
    <w:rsid w:val="00CB4339"/>
    <w:rsid w:val="00CC6B22"/>
    <w:rsid w:val="00CD5927"/>
    <w:rsid w:val="00CE5778"/>
    <w:rsid w:val="00CE5D14"/>
    <w:rsid w:val="00CF6A8E"/>
    <w:rsid w:val="00CF6D2F"/>
    <w:rsid w:val="00D13BB0"/>
    <w:rsid w:val="00D1577B"/>
    <w:rsid w:val="00D169B4"/>
    <w:rsid w:val="00D40D8E"/>
    <w:rsid w:val="00D40FE5"/>
    <w:rsid w:val="00D428CF"/>
    <w:rsid w:val="00D5748E"/>
    <w:rsid w:val="00D652B9"/>
    <w:rsid w:val="00D727C6"/>
    <w:rsid w:val="00D74906"/>
    <w:rsid w:val="00D860A8"/>
    <w:rsid w:val="00D91057"/>
    <w:rsid w:val="00D93FE1"/>
    <w:rsid w:val="00DC6DDB"/>
    <w:rsid w:val="00DE3ABB"/>
    <w:rsid w:val="00DF5C88"/>
    <w:rsid w:val="00E00432"/>
    <w:rsid w:val="00E00C74"/>
    <w:rsid w:val="00E03B21"/>
    <w:rsid w:val="00E24582"/>
    <w:rsid w:val="00E40168"/>
    <w:rsid w:val="00E40834"/>
    <w:rsid w:val="00E618FA"/>
    <w:rsid w:val="00E65C53"/>
    <w:rsid w:val="00E918A5"/>
    <w:rsid w:val="00E93798"/>
    <w:rsid w:val="00EA6559"/>
    <w:rsid w:val="00EB2A5B"/>
    <w:rsid w:val="00EC1E5B"/>
    <w:rsid w:val="00EC361F"/>
    <w:rsid w:val="00EC4130"/>
    <w:rsid w:val="00ED75E6"/>
    <w:rsid w:val="00EE0790"/>
    <w:rsid w:val="00EF0631"/>
    <w:rsid w:val="00EF16C9"/>
    <w:rsid w:val="00F03759"/>
    <w:rsid w:val="00F05FCF"/>
    <w:rsid w:val="00F16DE2"/>
    <w:rsid w:val="00F223E9"/>
    <w:rsid w:val="00F2473B"/>
    <w:rsid w:val="00F340BC"/>
    <w:rsid w:val="00F36452"/>
    <w:rsid w:val="00F4253E"/>
    <w:rsid w:val="00F46361"/>
    <w:rsid w:val="00F50190"/>
    <w:rsid w:val="00F52DFA"/>
    <w:rsid w:val="00F570C8"/>
    <w:rsid w:val="00F6053C"/>
    <w:rsid w:val="00F752B3"/>
    <w:rsid w:val="00F8177E"/>
    <w:rsid w:val="00F81F8A"/>
    <w:rsid w:val="00F83E87"/>
    <w:rsid w:val="00F863B1"/>
    <w:rsid w:val="00FA63F5"/>
    <w:rsid w:val="00FB09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Char Char, Char, Char1"/>
    <w:basedOn w:val="prastasis"/>
    <w:link w:val="PagrindinistekstasDiagrama"/>
    <w:qFormat/>
    <w:rsid w:val="002835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28353F"/>
    <w:rPr>
      <w:rFonts w:eastAsia="Times New Roman"/>
      <w:sz w:val="24"/>
      <w:bdr w:val="none" w:sz="0" w:space="0" w:color="auto"/>
      <w:lang w:eastAsia="en-US"/>
    </w:rPr>
  </w:style>
  <w:style w:type="character" w:styleId="Perirtashipersaitas">
    <w:name w:val="FollowedHyperlink"/>
    <w:basedOn w:val="Numatytasispastraiposriftas"/>
    <w:uiPriority w:val="99"/>
    <w:semiHidden/>
    <w:unhideWhenUsed/>
    <w:rsid w:val="000F0598"/>
    <w:rPr>
      <w:color w:val="FF00FF" w:themeColor="followedHyperlink"/>
      <w:u w:val="single"/>
    </w:rPr>
  </w:style>
  <w:style w:type="paragraph" w:styleId="Sraopastraipa">
    <w:name w:val="List Paragraph"/>
    <w:basedOn w:val="prastasis"/>
    <w:uiPriority w:val="34"/>
    <w:qFormat/>
    <w:rsid w:val="000F05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810">
      <w:bodyDiv w:val="1"/>
      <w:marLeft w:val="0"/>
      <w:marRight w:val="0"/>
      <w:marTop w:val="0"/>
      <w:marBottom w:val="0"/>
      <w:divBdr>
        <w:top w:val="none" w:sz="0" w:space="0" w:color="auto"/>
        <w:left w:val="none" w:sz="0" w:space="0" w:color="auto"/>
        <w:bottom w:val="none" w:sz="0" w:space="0" w:color="auto"/>
        <w:right w:val="none" w:sz="0" w:space="0" w:color="auto"/>
      </w:divBdr>
    </w:div>
    <w:div w:id="268661164">
      <w:bodyDiv w:val="1"/>
      <w:marLeft w:val="0"/>
      <w:marRight w:val="0"/>
      <w:marTop w:val="0"/>
      <w:marBottom w:val="0"/>
      <w:divBdr>
        <w:top w:val="none" w:sz="0" w:space="0" w:color="auto"/>
        <w:left w:val="none" w:sz="0" w:space="0" w:color="auto"/>
        <w:bottom w:val="none" w:sz="0" w:space="0" w:color="auto"/>
        <w:right w:val="none" w:sz="0" w:space="0" w:color="auto"/>
      </w:divBdr>
    </w:div>
    <w:div w:id="653143439">
      <w:bodyDiv w:val="1"/>
      <w:marLeft w:val="0"/>
      <w:marRight w:val="0"/>
      <w:marTop w:val="0"/>
      <w:marBottom w:val="0"/>
      <w:divBdr>
        <w:top w:val="none" w:sz="0" w:space="0" w:color="auto"/>
        <w:left w:val="none" w:sz="0" w:space="0" w:color="auto"/>
        <w:bottom w:val="none" w:sz="0" w:space="0" w:color="auto"/>
        <w:right w:val="none" w:sz="0" w:space="0" w:color="auto"/>
      </w:divBdr>
    </w:div>
    <w:div w:id="9228343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5509503">
      <w:bodyDiv w:val="1"/>
      <w:marLeft w:val="0"/>
      <w:marRight w:val="0"/>
      <w:marTop w:val="0"/>
      <w:marBottom w:val="0"/>
      <w:divBdr>
        <w:top w:val="none" w:sz="0" w:space="0" w:color="auto"/>
        <w:left w:val="none" w:sz="0" w:space="0" w:color="auto"/>
        <w:bottom w:val="none" w:sz="0" w:space="0" w:color="auto"/>
        <w:right w:val="none" w:sz="0" w:space="0" w:color="auto"/>
      </w:divBdr>
    </w:div>
    <w:div w:id="1323512249">
      <w:bodyDiv w:val="1"/>
      <w:marLeft w:val="0"/>
      <w:marRight w:val="0"/>
      <w:marTop w:val="0"/>
      <w:marBottom w:val="0"/>
      <w:divBdr>
        <w:top w:val="none" w:sz="0" w:space="0" w:color="auto"/>
        <w:left w:val="none" w:sz="0" w:space="0" w:color="auto"/>
        <w:bottom w:val="none" w:sz="0" w:space="0" w:color="auto"/>
        <w:right w:val="none" w:sz="0" w:space="0" w:color="auto"/>
      </w:divBdr>
    </w:div>
    <w:div w:id="1784959415">
      <w:bodyDiv w:val="1"/>
      <w:marLeft w:val="0"/>
      <w:marRight w:val="0"/>
      <w:marTop w:val="0"/>
      <w:marBottom w:val="0"/>
      <w:divBdr>
        <w:top w:val="none" w:sz="0" w:space="0" w:color="auto"/>
        <w:left w:val="none" w:sz="0" w:space="0" w:color="auto"/>
        <w:bottom w:val="none" w:sz="0" w:space="0" w:color="auto"/>
        <w:right w:val="none" w:sz="0" w:space="0" w:color="auto"/>
      </w:divBdr>
    </w:div>
    <w:div w:id="1795826717">
      <w:bodyDiv w:val="1"/>
      <w:marLeft w:val="0"/>
      <w:marRight w:val="0"/>
      <w:marTop w:val="0"/>
      <w:marBottom w:val="0"/>
      <w:divBdr>
        <w:top w:val="none" w:sz="0" w:space="0" w:color="auto"/>
        <w:left w:val="none" w:sz="0" w:space="0" w:color="auto"/>
        <w:bottom w:val="none" w:sz="0" w:space="0" w:color="auto"/>
        <w:right w:val="none" w:sz="0" w:space="0" w:color="auto"/>
      </w:divBdr>
    </w:div>
    <w:div w:id="2012249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5D2562-0080-4E13-85BA-CBD93F2C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3.xml><?xml version="1.0" encoding="utf-8"?>
<ds:datastoreItem xmlns:ds="http://schemas.openxmlformats.org/officeDocument/2006/customXml" ds:itemID="{CDB64BE3-D6BA-4FAA-8458-11BB0A750B24}">
  <ds:schemaRefs>
    <ds:schemaRef ds:uri="http://schemas.openxmlformats.org/officeDocument/2006/bibliography"/>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Pages>
  <Words>3685</Words>
  <Characters>2102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Porochnavec</dc:creator>
  <cp:lastModifiedBy>Raimonda Damaševičiūtė</cp:lastModifiedBy>
  <cp:revision>51</cp:revision>
  <dcterms:created xsi:type="dcterms:W3CDTF">2024-04-16T14:37:00Z</dcterms:created>
  <dcterms:modified xsi:type="dcterms:W3CDTF">2025-03-26T09:48:00Z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